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Corrine Hickin</w:t>
      </w:r>
    </w:p>
    <w:p w:rsidR="00000000" w:rsidDel="00000000" w:rsidP="00000000" w:rsidRDefault="00000000" w:rsidRPr="00000000">
      <w:pPr>
        <w:pBdr/>
        <w:contextualSpacing w:val="0"/>
        <w:rPr/>
      </w:pPr>
      <w:r w:rsidDel="00000000" w:rsidR="00000000" w:rsidRPr="00000000">
        <w:rPr>
          <w:rtl w:val="0"/>
        </w:rPr>
        <w:t xml:space="preserve">Tara McCurry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Lesson Plan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5:00-5:20</w:t>
      </w:r>
      <w:r w:rsidDel="00000000" w:rsidR="00000000" w:rsidRPr="00000000">
        <w:rPr>
          <w:rtl w:val="0"/>
        </w:rPr>
        <w:t xml:space="preserve">  Discussion Board Feedback</w:t>
      </w:r>
    </w:p>
    <w:p w:rsidR="00000000" w:rsidDel="00000000" w:rsidP="00000000" w:rsidRDefault="00000000" w:rsidRPr="00000000">
      <w:pPr>
        <w:pBdr/>
        <w:contextualSpacing w:val="0"/>
        <w:rPr/>
      </w:pPr>
      <w:r w:rsidDel="00000000" w:rsidR="00000000" w:rsidRPr="00000000">
        <w:rPr>
          <w:b w:val="1"/>
          <w:rtl w:val="0"/>
        </w:rPr>
        <w:t xml:space="preserve">5:20-5:35  </w:t>
      </w:r>
      <w:r w:rsidDel="00000000" w:rsidR="00000000" w:rsidRPr="00000000">
        <w:rPr>
          <w:rtl w:val="0"/>
        </w:rPr>
        <w:t xml:space="preserve">Agree and Disagree Activity</w:t>
      </w:r>
    </w:p>
    <w:p w:rsidR="00000000" w:rsidDel="00000000" w:rsidP="00000000" w:rsidRDefault="00000000" w:rsidRPr="00000000">
      <w:pPr>
        <w:pBdr/>
        <w:contextualSpacing w:val="0"/>
        <w:rPr/>
      </w:pPr>
      <w:r w:rsidDel="00000000" w:rsidR="00000000" w:rsidRPr="00000000">
        <w:rPr>
          <w:b w:val="1"/>
          <w:rtl w:val="0"/>
        </w:rPr>
        <w:t xml:space="preserve">5:35-5:55  </w:t>
      </w:r>
      <w:r w:rsidDel="00000000" w:rsidR="00000000" w:rsidRPr="00000000">
        <w:rPr>
          <w:rtl w:val="0"/>
        </w:rPr>
        <w:t xml:space="preserve">Reading Discussions</w:t>
      </w:r>
    </w:p>
    <w:p w:rsidR="00000000" w:rsidDel="00000000" w:rsidP="00000000" w:rsidRDefault="00000000" w:rsidRPr="00000000">
      <w:pPr>
        <w:pBdr/>
        <w:contextualSpacing w:val="0"/>
        <w:rPr/>
      </w:pPr>
      <w:r w:rsidDel="00000000" w:rsidR="00000000" w:rsidRPr="00000000">
        <w:rPr>
          <w:b w:val="1"/>
          <w:rtl w:val="0"/>
        </w:rPr>
        <w:t xml:space="preserve">5:55-6:15  </w:t>
      </w:r>
      <w:r w:rsidDel="00000000" w:rsidR="00000000" w:rsidRPr="00000000">
        <w:rPr>
          <w:rtl w:val="0"/>
        </w:rPr>
        <w:t xml:space="preserve">Combination Activity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Discussion Board Notes:</w:t>
      </w:r>
    </w:p>
    <w:p w:rsidR="00000000" w:rsidDel="00000000" w:rsidP="00000000" w:rsidRDefault="00000000" w:rsidRPr="00000000">
      <w:pPr>
        <w:pBdr/>
        <w:contextualSpacing w:val="0"/>
        <w:rPr>
          <w:b w:val="1"/>
        </w:rPr>
      </w:pPr>
      <w:r w:rsidDel="00000000" w:rsidR="00000000" w:rsidRPr="00000000">
        <w:rPr>
          <w:b w:val="1"/>
          <w:rtl w:val="0"/>
        </w:rPr>
        <w:t xml:space="preserve">First set of questions:</w:t>
      </w:r>
    </w:p>
    <w:p w:rsidR="00000000" w:rsidDel="00000000" w:rsidP="00000000" w:rsidRDefault="00000000" w:rsidRPr="00000000">
      <w:pPr>
        <w:pBdr/>
        <w:contextualSpacing w:val="0"/>
        <w:rPr/>
      </w:pPr>
      <w:r w:rsidDel="00000000" w:rsidR="00000000" w:rsidRPr="00000000">
        <w:rPr>
          <w:rtl w:val="0"/>
        </w:rPr>
        <w:t xml:space="preserve">-Sanna said that her professor invented memes for each grammar rule</w:t>
      </w:r>
    </w:p>
    <w:p w:rsidR="00000000" w:rsidDel="00000000" w:rsidP="00000000" w:rsidRDefault="00000000" w:rsidRPr="00000000">
      <w:pPr>
        <w:pBdr/>
        <w:contextualSpacing w:val="0"/>
        <w:rPr/>
      </w:pPr>
      <w:r w:rsidDel="00000000" w:rsidR="00000000" w:rsidRPr="00000000">
        <w:rPr>
          <w:rtl w:val="0"/>
        </w:rPr>
        <w:t xml:space="preserve">-Patrick said that his instructor had the students do a five minute free write every day.</w:t>
      </w:r>
    </w:p>
    <w:p w:rsidR="00000000" w:rsidDel="00000000" w:rsidP="00000000" w:rsidRDefault="00000000" w:rsidRPr="00000000">
      <w:pPr>
        <w:pBdr/>
        <w:contextualSpacing w:val="0"/>
        <w:rPr/>
      </w:pPr>
      <w:r w:rsidDel="00000000" w:rsidR="00000000" w:rsidRPr="00000000">
        <w:rPr>
          <w:rtl w:val="0"/>
        </w:rPr>
        <w:tab/>
        <w:t xml:space="preserve">-Did you have to go back and check it for grammar? How did it help you as a writer?</w:t>
      </w:r>
    </w:p>
    <w:p w:rsidR="00000000" w:rsidDel="00000000" w:rsidP="00000000" w:rsidRDefault="00000000" w:rsidRPr="00000000">
      <w:pPr>
        <w:pBdr/>
        <w:contextualSpacing w:val="0"/>
        <w:rPr>
          <w:b w:val="1"/>
        </w:rPr>
      </w:pPr>
      <w:r w:rsidDel="00000000" w:rsidR="00000000" w:rsidRPr="00000000">
        <w:rPr>
          <w:b w:val="1"/>
          <w:rtl w:val="0"/>
        </w:rPr>
        <w:t xml:space="preserve">Second set of questions:</w:t>
      </w:r>
    </w:p>
    <w:p w:rsidR="00000000" w:rsidDel="00000000" w:rsidP="00000000" w:rsidRDefault="00000000" w:rsidRPr="00000000">
      <w:pPr>
        <w:pBdr/>
        <w:contextualSpacing w:val="0"/>
        <w:rPr/>
      </w:pPr>
      <w:r w:rsidDel="00000000" w:rsidR="00000000" w:rsidRPr="00000000">
        <w:rPr>
          <w:rtl w:val="0"/>
        </w:rPr>
        <w:t xml:space="preserve">-Tino made a great point about how in high school, we are taught that “traditional grammar is the only way to create intelligible writing.” He started writing freely in college and his voice came through in the discussion post!</w:t>
      </w:r>
    </w:p>
    <w:p w:rsidR="00000000" w:rsidDel="00000000" w:rsidP="00000000" w:rsidRDefault="00000000" w:rsidRPr="00000000">
      <w:pPr>
        <w:pBdr/>
        <w:contextualSpacing w:val="0"/>
        <w:rPr/>
      </w:pPr>
      <w:r w:rsidDel="00000000" w:rsidR="00000000" w:rsidRPr="00000000">
        <w:rPr>
          <w:rtl w:val="0"/>
        </w:rPr>
        <w:tab/>
        <w:t xml:space="preserve">-What changed in college that allowed you to start writing freely?</w:t>
      </w:r>
    </w:p>
    <w:p w:rsidR="00000000" w:rsidDel="00000000" w:rsidP="00000000" w:rsidRDefault="00000000" w:rsidRPr="00000000">
      <w:pPr>
        <w:pBdr/>
        <w:contextualSpacing w:val="0"/>
        <w:rPr>
          <w:sz w:val="21"/>
          <w:szCs w:val="21"/>
        </w:rPr>
      </w:pPr>
      <w:r w:rsidDel="00000000" w:rsidR="00000000" w:rsidRPr="00000000">
        <w:rPr>
          <w:rtl w:val="0"/>
        </w:rPr>
        <w:t xml:space="preserve">-Hannah says that she’s totally not a stickler for grammar and can usually understand the piece no matter the grammatical error. “</w:t>
      </w:r>
      <w:r w:rsidDel="00000000" w:rsidR="00000000" w:rsidRPr="00000000">
        <w:rPr>
          <w:sz w:val="21"/>
          <w:szCs w:val="21"/>
          <w:rtl w:val="0"/>
        </w:rPr>
        <w:t xml:space="preserve"> Being aware of your surroundings as well as the tone and purpose of the assignment you're peer-reviewing is crucial to determining if grammar should outweigh style or vice versa or if they are, in fact, not opposites at all.”</w:t>
      </w:r>
    </w:p>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Third set of questions:</w:t>
      </w:r>
    </w:p>
    <w:p w:rsidR="00000000" w:rsidDel="00000000" w:rsidP="00000000" w:rsidRDefault="00000000" w:rsidRPr="00000000">
      <w:pPr>
        <w:pBdr/>
        <w:contextualSpacing w:val="0"/>
        <w:rPr>
          <w:sz w:val="21"/>
          <w:szCs w:val="21"/>
        </w:rPr>
      </w:pPr>
      <w:r w:rsidDel="00000000" w:rsidR="00000000" w:rsidRPr="00000000">
        <w:rPr>
          <w:b w:val="1"/>
          <w:sz w:val="21"/>
          <w:szCs w:val="21"/>
          <w:rtl w:val="0"/>
        </w:rPr>
        <w:t xml:space="preserve">-</w:t>
      </w:r>
      <w:r w:rsidDel="00000000" w:rsidR="00000000" w:rsidRPr="00000000">
        <w:rPr>
          <w:sz w:val="21"/>
          <w:szCs w:val="21"/>
          <w:rtl w:val="0"/>
        </w:rPr>
        <w:t xml:space="preserve">Justin brings up a good point about punctuation: “</w:t>
      </w:r>
      <w:r w:rsidDel="00000000" w:rsidR="00000000" w:rsidRPr="00000000">
        <w:rPr>
          <w:sz w:val="21"/>
          <w:szCs w:val="21"/>
          <w:rtl w:val="0"/>
        </w:rPr>
        <w:t xml:space="preserve">Semicolons, dashes, and colons, fall more in the realm of stylistic choice than periods, commas, and apostrophes. While there is some debate among the second category, the rules are more clearly defined when compared to the first.”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Jenna beautifully outlined a way to teach semicolons that was similar to Petit’s MLK letter activity in that she’d show different uses in different texts.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Agree and Disagree Activity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Being tough on grammar does not equal having high standards or being academically rigorous-- or vice versa.</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What does it mean? Is there any merit in being a stickler for grammar?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 the development of both writers and papers, correctness comes last, not first.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Should correctness come before or after peer review?</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You should not correct a sentence fragment if it contributes to the writer’s personal style.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How important is personal style in a professional paper?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One of the most effective ways to commit grammar rules to memory is a short quiz after every lecture.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Why or why not? What would work better?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If a writer’s personal style isn’t working for me as a reader, I should communicate that with the writer and ask them to change 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